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B75A9" w:rsidRPr="000F650B" w:rsidRDefault="002B75A9" w:rsidP="002B75A9">
      <w:pPr>
        <w:jc w:val="center"/>
        <w:rPr>
          <w:b/>
          <w:szCs w:val="28"/>
        </w:rPr>
      </w:pPr>
      <w:r>
        <w:rPr>
          <w:b/>
          <w:szCs w:val="28"/>
        </w:rPr>
        <w:t>TUẦN 1</w:t>
      </w:r>
      <w:r>
        <w:rPr>
          <w:b/>
          <w:szCs w:val="28"/>
          <w:lang w:val="vi-VN"/>
        </w:rPr>
        <w:t>9</w:t>
      </w:r>
      <w:r>
        <w:rPr>
          <w:b/>
          <w:szCs w:val="28"/>
        </w:rPr>
        <w:t>/2016 TỪ NGÀY 05/1</w:t>
      </w:r>
      <w:r>
        <w:rPr>
          <w:b/>
          <w:szCs w:val="28"/>
          <w:lang w:val="vi-VN"/>
        </w:rPr>
        <w:t xml:space="preserve">2 </w:t>
      </w:r>
      <w:r>
        <w:rPr>
          <w:b/>
          <w:szCs w:val="28"/>
        </w:rPr>
        <w:t>ĐẾN NGÀY 10/</w:t>
      </w:r>
      <w:r>
        <w:rPr>
          <w:b/>
          <w:szCs w:val="28"/>
          <w:lang w:val="vi-VN"/>
        </w:rPr>
        <w:t>12</w:t>
      </w:r>
      <w:r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347BB1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347BB1" w:rsidRPr="000B3D30" w:rsidRDefault="00347BB1" w:rsidP="00347BB1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05</w:t>
            </w:r>
            <w:r>
              <w:rPr>
                <w:b/>
                <w:szCs w:val="28"/>
                <w:lang w:val="vi-VN"/>
              </w:rPr>
              <w:t>/12</w:t>
            </w: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347BB1" w:rsidRDefault="00347BB1" w:rsidP="00347BB1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giờ đón trẻ, chào cờ, TDS các lớp</w:t>
            </w:r>
          </w:p>
          <w:p w:rsidR="00347BB1" w:rsidRPr="000D727B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- 8h30: Tổ chức kiểm điểm TCCS đảng và đảng viên năm 2016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Default="00347BB1" w:rsidP="00347BB1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chào cờ, TDS</w:t>
            </w:r>
          </w:p>
          <w:p w:rsidR="00347BB1" w:rsidRPr="007D69E8" w:rsidRDefault="00347BB1" w:rsidP="00347BB1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Triển khai kiểm điểm TCCS đảng và đảng viên năm </w:t>
            </w:r>
            <w:bookmarkStart w:id="0" w:name="_GoBack"/>
            <w:bookmarkEnd w:id="0"/>
            <w:r>
              <w:rPr>
                <w:szCs w:val="28"/>
                <w:lang w:val="sv-SE"/>
              </w:rPr>
              <w:t>2016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Kiểm tra nề nếp TDS</w:t>
            </w:r>
          </w:p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Tham dự kiểm điểm TCCS đảng và đảng viên năm 2016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347BB1" w:rsidRDefault="00347BB1" w:rsidP="00347B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Lưu ý:</w:t>
            </w:r>
          </w:p>
          <w:p w:rsidR="00347BB1" w:rsidRDefault="00347BB1" w:rsidP="00347B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Các đ/c GV chủ động xây dựng hoàn thiện môi trường lớp học. Các tổ khối hoàn thiện môi trường các phòng chức năng chuẩn bị đón BGH kiểm tra sáng thứ 6 ngày 9/12</w:t>
            </w:r>
          </w:p>
          <w:p w:rsidR="00347BB1" w:rsidRDefault="00347BB1" w:rsidP="00347B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Đ/c Chi chủ động chỉ đạo hoàn thiện khu vui chơi cát cỏ cho trẻ theo đúng yêu cầu</w:t>
            </w:r>
          </w:p>
          <w:p w:rsidR="00347BB1" w:rsidRPr="0005668E" w:rsidRDefault="00347BB1" w:rsidP="00347B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Đ/c Nhung chỉ đạo GV nghiêm túc thực hiện việc ghi chép đầy đủ nội dung sổ tự bồi dưỡng (thăm lớp, dự giờ, tập huấn, kiến tập). </w:t>
            </w:r>
            <w:r>
              <w:rPr>
                <w:szCs w:val="28"/>
              </w:rPr>
              <w:lastRenderedPageBreak/>
              <w:t>ngày 15/12 nộp HT kiểm tra</w:t>
            </w:r>
          </w:p>
        </w:tc>
      </w:tr>
      <w:tr w:rsidR="00347BB1" w:rsidRPr="0005668E" w:rsidTr="00530DF0">
        <w:trPr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Duyệt chứng từ thu chi </w:t>
            </w:r>
            <w:r>
              <w:rPr>
                <w:szCs w:val="28"/>
              </w:rPr>
              <w:t>tài chính</w:t>
            </w:r>
          </w:p>
          <w:p w:rsidR="00347BB1" w:rsidRPr="000D727B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 xml:space="preserve">- 17h30: Tập huấn công tác VSATTP-PTTNTT cho CBGVNV </w:t>
            </w:r>
            <w:r w:rsidRPr="000628B7">
              <w:rPr>
                <w:color w:val="FF0000"/>
                <w:szCs w:val="28"/>
              </w:rPr>
              <w:t>(Thành phần: 100% CBGVNV)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thực hiện quy chế chuyên môn các lớp</w:t>
            </w:r>
          </w:p>
          <w:p w:rsidR="00347BB1" w:rsidRPr="007D69E8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17h30 dự tập huấn công tác VSATTP, PTTNTT trong trường mầm non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 xml:space="preserve">- Tập huấn VSATTP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47BB1" w:rsidRPr="000B3D30" w:rsidRDefault="00347BB1" w:rsidP="00347BB1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06</w:t>
            </w:r>
            <w:r>
              <w:rPr>
                <w:b/>
                <w:szCs w:val="28"/>
                <w:lang w:val="vi-VN"/>
              </w:rPr>
              <w:t>/12</w:t>
            </w: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47BB1" w:rsidRPr="000E3544" w:rsidRDefault="00347BB1" w:rsidP="00347BB1">
            <w:pPr>
              <w:tabs>
                <w:tab w:val="left" w:pos="540"/>
              </w:tabs>
              <w:jc w:val="both"/>
              <w:rPr>
                <w:szCs w:val="28"/>
              </w:rPr>
            </w:pPr>
            <w:r w:rsidRPr="00DA224F">
              <w:rPr>
                <w:szCs w:val="28"/>
              </w:rPr>
              <w:t xml:space="preserve">- </w:t>
            </w:r>
            <w:r w:rsidRPr="00DA224F">
              <w:rPr>
                <w:b/>
                <w:szCs w:val="28"/>
              </w:rPr>
              <w:t>8h00:</w:t>
            </w:r>
            <w:r w:rsidRPr="00DA224F">
              <w:rPr>
                <w:szCs w:val="28"/>
              </w:rPr>
              <w:t xml:space="preserve"> </w:t>
            </w:r>
            <w:r>
              <w:rPr>
                <w:szCs w:val="28"/>
              </w:rPr>
              <w:t>Dự</w:t>
            </w:r>
            <w:r w:rsidRPr="00DA224F">
              <w:rPr>
                <w:szCs w:val="28"/>
              </w:rPr>
              <w:t xml:space="preserve"> Hội thi tuyên truyền viên giỏi về triển khai, thực hiện quy chế dân chủ ở cơ sở - cụm các phòng GD&amp;ĐT năm 2016 </w:t>
            </w:r>
            <w:r w:rsidRPr="00CE6CC4">
              <w:rPr>
                <w:color w:val="FF0000"/>
                <w:szCs w:val="28"/>
              </w:rPr>
              <w:t>(TP: Đ/c HT, CTCĐ, các đ/c trong đội văn nghệ phục vụ HN).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Kiêm tra giờ đón trẻ</w:t>
            </w:r>
          </w:p>
          <w:p w:rsidR="00347BB1" w:rsidRPr="007D69E8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Phối hợp với giáo viên ngoại ngữ thống nhất kịch bản chương trình Noel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47BB1" w:rsidRPr="00FC6833" w:rsidRDefault="00347BB1" w:rsidP="00347BB1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- 14h: Tổng kiểm tra vệ sinh môi trường</w:t>
            </w:r>
            <w:r>
              <w:rPr>
                <w:szCs w:val="28"/>
              </w:rPr>
              <w:t xml:space="preserve">. kiểm tra sắp xếp các phòng làm việc, phòng CNTT, các phòng chức năng, lớp học, khung cảnh SP </w:t>
            </w:r>
            <w:r w:rsidRPr="00CE6CC4">
              <w:rPr>
                <w:color w:val="FF0000"/>
                <w:szCs w:val="28"/>
              </w:rPr>
              <w:t>(Đ/c Nhung, Chi cùng KT)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C35D09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VSMT, trật tự nội vụ nhóm lớp,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 xml:space="preserve">- Kiểm tra môi trường Sp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Tư</w:t>
            </w:r>
          </w:p>
          <w:p w:rsidR="00347BB1" w:rsidRPr="000B3D30" w:rsidRDefault="00347BB1" w:rsidP="00347BB1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7</w:t>
            </w:r>
            <w:r>
              <w:rPr>
                <w:b/>
                <w:szCs w:val="28"/>
                <w:lang w:val="vi-VN"/>
              </w:rPr>
              <w:t>/12</w:t>
            </w: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47BB1" w:rsidRPr="00961E2E" w:rsidRDefault="00347BB1" w:rsidP="00347BB1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- 8h30: Đón đoàn </w:t>
            </w:r>
            <w:r>
              <w:rPr>
                <w:szCs w:val="28"/>
              </w:rPr>
              <w:t>Bắc từ Liêm thăm quan mô hình trường học điện tử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452EAE" w:rsidRDefault="00347BB1" w:rsidP="00347BB1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Phối hợp BGH đón đoàn Bắc Từ Liêm tham quan mô hình trường học điện tử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Đón đoàn Bắc Từ Liêm thăm quan mô hình trường học 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47BB1" w:rsidRPr="007822CC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Kiểm tra hoạt động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B75D9B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Pr="005B4E9E" w:rsidRDefault="00347BB1" w:rsidP="00347B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347BB1" w:rsidRPr="000D727B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8</w:t>
            </w:r>
            <w:r>
              <w:rPr>
                <w:b/>
                <w:szCs w:val="28"/>
                <w:lang w:val="vi-VN"/>
              </w:rPr>
              <w:t>/</w:t>
            </w:r>
            <w:r>
              <w:rPr>
                <w:b/>
                <w:szCs w:val="28"/>
              </w:rPr>
              <w:t>12</w:t>
            </w: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47BB1" w:rsidRPr="007822CC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>- Kiểm tra vệ sinh, dây truyền tổ nuôi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452EAE" w:rsidRDefault="00347BB1" w:rsidP="00347BB1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tư vấn môi trường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Pr="007400B7" w:rsidRDefault="00347BB1" w:rsidP="00347BB1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347BB1" w:rsidRPr="007822CC" w:rsidRDefault="00347BB1" w:rsidP="00347BB1">
            <w:pPr>
              <w:rPr>
                <w:szCs w:val="28"/>
              </w:rPr>
            </w:pPr>
            <w:r>
              <w:rPr>
                <w:szCs w:val="28"/>
              </w:rPr>
              <w:t xml:space="preserve">- 14h: Kiểm tra sổ soạn bài khối MGL </w:t>
            </w:r>
            <w:r w:rsidRPr="009539C2">
              <w:rPr>
                <w:color w:val="FF0000"/>
                <w:szCs w:val="28"/>
              </w:rPr>
              <w:t>(GV chủ động nộp trước giờ kiểm tra)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B75D9B" w:rsidRDefault="00347BB1" w:rsidP="00347BB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tư vấn môi trường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64263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47BB1" w:rsidRPr="000D727B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9</w:t>
            </w:r>
            <w:r>
              <w:rPr>
                <w:b/>
                <w:szCs w:val="28"/>
                <w:lang w:val="vi-VN"/>
              </w:rPr>
              <w:t>/</w:t>
            </w:r>
            <w:r>
              <w:rPr>
                <w:b/>
                <w:szCs w:val="28"/>
              </w:rPr>
              <w:t>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47BB1" w:rsidRDefault="00347BB1" w:rsidP="00347BB1">
            <w:pPr>
              <w:jc w:val="both"/>
              <w:rPr>
                <w:i/>
                <w:color w:val="FF0000"/>
                <w:szCs w:val="28"/>
              </w:rPr>
            </w:pPr>
            <w:r w:rsidRPr="00EE438A">
              <w:rPr>
                <w:szCs w:val="28"/>
              </w:rPr>
              <w:t xml:space="preserve">- 8h: </w:t>
            </w:r>
            <w:r>
              <w:rPr>
                <w:szCs w:val="28"/>
              </w:rPr>
              <w:t>Dự</w:t>
            </w:r>
            <w:r w:rsidRPr="00EE438A">
              <w:rPr>
                <w:szCs w:val="28"/>
              </w:rPr>
              <w:t xml:space="preserve"> kiến tập chuyên đề “Tạo hình</w:t>
            </w:r>
            <w:r>
              <w:rPr>
                <w:szCs w:val="28"/>
              </w:rPr>
              <w:t>”</w:t>
            </w:r>
            <w:r w:rsidRPr="00EE438A">
              <w:rPr>
                <w:szCs w:val="28"/>
              </w:rPr>
              <w:t xml:space="preserve"> </w:t>
            </w:r>
            <w:r w:rsidRPr="00CE6CC4">
              <w:rPr>
                <w:color w:val="FF0000"/>
                <w:szCs w:val="28"/>
              </w:rPr>
              <w:t>(Thành phần: Đ/c Nhung, Hương Trang, Ngọc, Thảo –</w:t>
            </w:r>
            <w:r w:rsidRPr="00EE438A">
              <w:rPr>
                <w:i/>
                <w:color w:val="FF0000"/>
                <w:szCs w:val="28"/>
              </w:rPr>
              <w:t xml:space="preserve"> Yêu cầu Đ/c Nhung phân công các đ/c tham dự chuẩn bị đầy đủ phương tiện quay lại tiết kiến tập đưa lên máy</w:t>
            </w:r>
            <w:r>
              <w:rPr>
                <w:i/>
                <w:color w:val="FF0000"/>
                <w:szCs w:val="28"/>
              </w:rPr>
              <w:t xml:space="preserve"> tính</w:t>
            </w:r>
            <w:r w:rsidRPr="00EE438A">
              <w:rPr>
                <w:i/>
                <w:color w:val="FF0000"/>
                <w:szCs w:val="28"/>
              </w:rPr>
              <w:t xml:space="preserve"> báo cáo Hiệu trưởng bằng video, đảm bảo quay đủ, không được phép thiếu)</w:t>
            </w:r>
          </w:p>
          <w:p w:rsidR="00347BB1" w:rsidRPr="005F2F83" w:rsidRDefault="00347BB1" w:rsidP="00347BB1">
            <w:pPr>
              <w:jc w:val="both"/>
              <w:rPr>
                <w:szCs w:val="28"/>
                <w:lang w:val="vi-VN"/>
              </w:rPr>
            </w:pPr>
            <w:r w:rsidRPr="009539C2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8h30: Kiểm tra nghiệm thu kết quả công tác xây dựng môi trường các lớp học, các phòng chức năng và khu chơi cát </w:t>
            </w:r>
            <w:r w:rsidRPr="00C61B64">
              <w:rPr>
                <w:color w:val="FF0000"/>
                <w:szCs w:val="28"/>
              </w:rPr>
              <w:t>(Đ/c Nhung, Chi cùng kiểm tra)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47BB1" w:rsidRPr="007D69E8" w:rsidRDefault="00347BB1" w:rsidP="00347B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Kiến tập chuyên đề tạo hình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47BB1" w:rsidRPr="007400B7" w:rsidRDefault="00347BB1" w:rsidP="00347B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môi trường Sp, các phòng chức năng, khu đồi cỏ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47BB1" w:rsidRPr="00D41B27" w:rsidRDefault="00347BB1" w:rsidP="00347BB1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- 14h: Kiểm tra công tác lưu trữ Hồ sơ tại phòng văn thư </w:t>
            </w:r>
            <w:r w:rsidRPr="00D41B27">
              <w:rPr>
                <w:color w:val="FF0000"/>
                <w:spacing w:val="-6"/>
                <w:szCs w:val="28"/>
              </w:rPr>
              <w:t>(Đ/c Nguyệt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47BB1" w:rsidRPr="007D69E8" w:rsidRDefault="00347BB1" w:rsidP="00347B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hoạt động nêu gương bé ngoan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347BB1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47BB1" w:rsidRPr="000D727B" w:rsidRDefault="00347BB1" w:rsidP="00347B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vi-VN"/>
              </w:rPr>
              <w:t>/</w:t>
            </w:r>
            <w:r>
              <w:rPr>
                <w:b/>
                <w:szCs w:val="28"/>
              </w:rPr>
              <w:t>12</w:t>
            </w: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47BB1" w:rsidRPr="006E418C" w:rsidRDefault="00347BB1" w:rsidP="00347BB1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- 8h: Tổ chức tập huấn khai thác, cập nhật, đăng tải thông </w:t>
            </w:r>
            <w:r>
              <w:rPr>
                <w:spacing w:val="-6"/>
                <w:szCs w:val="28"/>
              </w:rPr>
              <w:lastRenderedPageBreak/>
              <w:t xml:space="preserve">tin lên cổng TTĐT cho CBGV </w:t>
            </w:r>
            <w:r w:rsidRPr="006E418C">
              <w:rPr>
                <w:color w:val="FF0000"/>
                <w:spacing w:val="-6"/>
                <w:szCs w:val="28"/>
              </w:rPr>
              <w:t>(Thành phần: 100% CBGV</w:t>
            </w:r>
            <w:r>
              <w:rPr>
                <w:color w:val="FF0000"/>
                <w:spacing w:val="-6"/>
                <w:szCs w:val="28"/>
              </w:rPr>
              <w:t xml:space="preserve"> </w:t>
            </w:r>
            <w:r w:rsidRPr="00B925A2">
              <w:rPr>
                <w:i/>
                <w:color w:val="FF0000"/>
                <w:spacing w:val="-6"/>
                <w:szCs w:val="28"/>
              </w:rPr>
              <w:t>– Đề nghị đ/c Tuấn mở sổ điểm danh theo dõi các đ/c tham gia tập huấn CNTT và báo cáo Hiệu trưởng kết quả, điểm danh đủ chuyên đề, buổi học)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47BB1" w:rsidRDefault="00347BB1" w:rsidP="00347B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Dự tập huấn CNTT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- 8h: Tập huấn CNTT – Khai thác, cập nhật, đăng </w:t>
            </w:r>
            <w:r>
              <w:rPr>
                <w:szCs w:val="28"/>
                <w:lang w:val="pt-BR"/>
              </w:rPr>
              <w:lastRenderedPageBreak/>
              <w:t>tải thông tin lên cổng TTĐT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  <w:tr w:rsidR="00347BB1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347BB1" w:rsidRPr="0005668E" w:rsidRDefault="00347BB1" w:rsidP="00347BB1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47BB1" w:rsidRPr="0005668E" w:rsidRDefault="00347BB1" w:rsidP="00347BB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47BB1" w:rsidRPr="007A783B" w:rsidRDefault="00347BB1" w:rsidP="00347BB1">
            <w:pPr>
              <w:jc w:val="both"/>
              <w:rPr>
                <w:spacing w:val="-6"/>
                <w:szCs w:val="28"/>
                <w:lang w:val="vi-VN"/>
              </w:rPr>
            </w:pPr>
            <w:r w:rsidRPr="009539C2">
              <w:rPr>
                <w:szCs w:val="28"/>
              </w:rPr>
              <w:t xml:space="preserve">- </w:t>
            </w:r>
            <w:r>
              <w:rPr>
                <w:szCs w:val="28"/>
              </w:rPr>
              <w:t>14h: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47BB1" w:rsidRDefault="00347BB1" w:rsidP="00347BB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47BB1" w:rsidRPr="0005668E" w:rsidRDefault="00347BB1" w:rsidP="00347BB1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3519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4</cp:revision>
  <cp:lastPrinted>2016-03-26T09:33:00Z</cp:lastPrinted>
  <dcterms:created xsi:type="dcterms:W3CDTF">2016-12-01T01:36:00Z</dcterms:created>
  <dcterms:modified xsi:type="dcterms:W3CDTF">2016-12-06T08:28:00Z</dcterms:modified>
</cp:coreProperties>
</file>